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AB3" w:rsidRDefault="008C0AB3" w:rsidP="000A2E4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8C0AB3" w:rsidRDefault="008C0AB3" w:rsidP="000A2E4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F0227A" w:rsidRPr="00F0227A" w:rsidRDefault="00F0227A" w:rsidP="000A2E4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F022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Противодействие коррупции</w:t>
      </w:r>
    </w:p>
    <w:p w:rsidR="00F0227A" w:rsidRPr="00F0227A" w:rsidRDefault="00F0227A" w:rsidP="000A2E4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227A">
        <w:rPr>
          <w:rFonts w:ascii="Arial" w:eastAsia="Times New Roman" w:hAnsi="Arial" w:cs="Arial"/>
          <w:b/>
          <w:bCs/>
          <w:color w:val="000000"/>
          <w:sz w:val="28"/>
          <w:szCs w:val="28"/>
        </w:rPr>
        <w:t>В Министерстве образования и науки  Республики Татарстан действуют телефоны доверия, по которым Вы можете оставить информацию о фактах коррупционной направленности:</w:t>
      </w:r>
    </w:p>
    <w:p w:rsidR="00F0227A" w:rsidRPr="00F0227A" w:rsidRDefault="00F0227A" w:rsidP="000A2E4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227A">
        <w:rPr>
          <w:rFonts w:ascii="Arial" w:eastAsia="Times New Roman" w:hAnsi="Arial" w:cs="Arial"/>
          <w:b/>
          <w:bCs/>
          <w:color w:val="000000"/>
          <w:sz w:val="32"/>
        </w:rPr>
        <w:t>(843)294-95-32 (пн.- пт. с 09 часов до 18 часов).</w:t>
      </w:r>
    </w:p>
    <w:p w:rsidR="00F0227A" w:rsidRPr="00F0227A" w:rsidRDefault="00F0227A" w:rsidP="000A2E4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227A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Круглосуточный номер для отправки </w:t>
      </w:r>
      <w:proofErr w:type="spellStart"/>
      <w:r w:rsidRPr="00F0227A">
        <w:rPr>
          <w:rFonts w:ascii="Arial" w:eastAsia="Times New Roman" w:hAnsi="Arial" w:cs="Arial"/>
          <w:b/>
          <w:bCs/>
          <w:color w:val="000000"/>
          <w:sz w:val="28"/>
          <w:szCs w:val="28"/>
        </w:rPr>
        <w:t>смс</w:t>
      </w:r>
      <w:proofErr w:type="spellEnd"/>
      <w:r w:rsidRPr="00F0227A">
        <w:rPr>
          <w:rFonts w:ascii="Arial" w:eastAsia="Times New Roman" w:hAnsi="Arial" w:cs="Arial"/>
          <w:b/>
          <w:bCs/>
          <w:color w:val="000000"/>
          <w:sz w:val="28"/>
          <w:szCs w:val="28"/>
        </w:rPr>
        <w:t xml:space="preserve"> о фактах коррупционной деятельности</w:t>
      </w:r>
    </w:p>
    <w:p w:rsidR="00F0227A" w:rsidRDefault="00F0227A" w:rsidP="000A2E47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32"/>
        </w:rPr>
      </w:pPr>
      <w:r w:rsidRPr="00F0227A">
        <w:rPr>
          <w:rFonts w:ascii="Arial" w:eastAsia="Times New Roman" w:hAnsi="Arial" w:cs="Arial"/>
          <w:b/>
          <w:bCs/>
          <w:color w:val="000000"/>
          <w:sz w:val="32"/>
        </w:rPr>
        <w:t>сот. 89372860589</w:t>
      </w:r>
    </w:p>
    <w:p w:rsidR="008C0AB3" w:rsidRPr="00F0227A" w:rsidRDefault="008C0AB3" w:rsidP="008C0AB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32"/>
        </w:rPr>
        <w:t xml:space="preserve">Телефон «горячий линии» управления образования Исполнительного комитета Нижнекамского муниципального района </w:t>
      </w:r>
      <w:proofErr w:type="gramStart"/>
      <w:r>
        <w:rPr>
          <w:rFonts w:ascii="Arial" w:eastAsia="Times New Roman" w:hAnsi="Arial" w:cs="Arial"/>
          <w:b/>
          <w:bCs/>
          <w:color w:val="000000"/>
          <w:sz w:val="32"/>
        </w:rPr>
        <w:t>по</w:t>
      </w:r>
      <w:proofErr w:type="gramEnd"/>
      <w:r>
        <w:rPr>
          <w:rFonts w:ascii="Arial" w:eastAsia="Times New Roman" w:hAnsi="Arial" w:cs="Arial"/>
          <w:b/>
          <w:bCs/>
          <w:color w:val="000000"/>
          <w:sz w:val="32"/>
        </w:rPr>
        <w:t xml:space="preserve"> тел. 8(8555) 42-3747 </w:t>
      </w:r>
    </w:p>
    <w:p w:rsidR="008C0AB3" w:rsidRPr="00F0227A" w:rsidRDefault="008C0AB3" w:rsidP="000A2E4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C0AB3" w:rsidRDefault="008C0AB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E65FE9" w:rsidRPr="000A2E47" w:rsidRDefault="00E65FE9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Что должен знать каждый родитель? </w:t>
      </w:r>
    </w:p>
    <w:p w:rsidR="000A2E47" w:rsidRDefault="00E65FE9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 xml:space="preserve">1.Никто не вправе требовать от вас внесение денежных средств на содержание образовательного учреждения. </w:t>
      </w:r>
    </w:p>
    <w:p w:rsidR="000A2E47" w:rsidRDefault="00E65FE9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 xml:space="preserve">Собирать с родителей деньги на нужды детского сада или школы запрещено! </w:t>
      </w:r>
    </w:p>
    <w:p w:rsidR="000A2E47" w:rsidRDefault="00E65FE9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2. 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</w:t>
      </w:r>
    </w:p>
    <w:p w:rsidR="000A2E47" w:rsidRDefault="00E65FE9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 xml:space="preserve">Платные дополнительные занятия, предлагаемые школой в свободное от учёбы время, могут быть только добровольными! </w:t>
      </w:r>
    </w:p>
    <w:p w:rsidR="000A2E47" w:rsidRDefault="00E65FE9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3. Родители вправе оказывать посильную материальную помощь сугубо на добровольной основе и только в безналичной форме.</w:t>
      </w:r>
    </w:p>
    <w:p w:rsidR="00E65FE9" w:rsidRPr="000A2E47" w:rsidRDefault="00E65FE9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 xml:space="preserve">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 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227A" w:rsidRPr="000A2E47" w:rsidRDefault="00F0227A" w:rsidP="000A2E47">
      <w:pPr>
        <w:pStyle w:val="a6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b/>
          <w:sz w:val="24"/>
          <w:szCs w:val="24"/>
        </w:rPr>
        <w:t>Информация для родителей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b/>
          <w:sz w:val="24"/>
          <w:szCs w:val="24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Согласно п.2 ст.16  Закона РФ «Об образовании» при приеме ребенка в образовательное учреждение последнее обязано ознакомить его родителей (законных представителей) с уставом образовательного учреждения и другими документами, регламентирующими организацию образовательного процесса. Способ 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  образовательное учреждение обязано ознакомить родителей с лицензией на ведение образовательной  деятельности, а также со свидетельством о государственной аккредитации по каждому направлению подготовки, дающим право на выдачу документа государственного образца.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b/>
          <w:sz w:val="24"/>
          <w:szCs w:val="24"/>
        </w:rPr>
        <w:t>Из каких источников складывается система финансирования образовательного учреждения в современных условиях?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В соответствии со ст.41 Закона РФ «Об образовании» основным источником 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  Кроме того, образовательное учреждение независимо от его организационн</w:t>
      </w:r>
      <w:proofErr w:type="gramStart"/>
      <w:r w:rsidRPr="000A2E47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0A2E47">
        <w:rPr>
          <w:rFonts w:ascii="Times New Roman" w:eastAsia="Times New Roman" w:hAnsi="Times New Roman" w:cs="Times New Roman"/>
          <w:sz w:val="24"/>
          <w:szCs w:val="24"/>
        </w:rPr>
        <w:t xml:space="preserve"> правовой формы вправе привлекать дополнительные 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b/>
          <w:sz w:val="24"/>
          <w:szCs w:val="24"/>
        </w:rPr>
        <w:t xml:space="preserve">Почему образовательное учреждение, являясь юридическим лицом,   не имеет своей бухгалтерии? 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Согласно ст.6 ФЗ от 21 ноября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отвечает руководитель организации. В зависимости от объема учетной работы он может: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-учредить бухгалтерскую службу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- структурное подразделение, возглавляемое главным бухгалтером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-ввести в штат должность бухгалтера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-вести бухгалтерский учет лично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 Большинство руководителей образовательных учреждений  поручает ведение бухгалтерского учета  централизованной бухгалтерии, тем не менее, право самостоятельно вести свою финансово-хозяйственную деятельность за ним сохраняется и в этом случае.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b/>
          <w:sz w:val="24"/>
          <w:szCs w:val="24"/>
        </w:rPr>
        <w:t>Обязательны ли для образовательного учреждения дополнительные платные образовательные услуги?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 xml:space="preserve">Платные образовательные услуги являются необязательными не только для родителей, но и для образовательного учреждения. Следовательно, деньги на организацию этой деятельности в бюджете не </w:t>
      </w:r>
      <w:r w:rsidRPr="000A2E47">
        <w:rPr>
          <w:rFonts w:ascii="Times New Roman" w:eastAsia="Times New Roman" w:hAnsi="Times New Roman" w:cs="Times New Roman"/>
          <w:sz w:val="24"/>
          <w:szCs w:val="24"/>
        </w:rPr>
        <w:lastRenderedPageBreak/>
        <w:t>предусмотрены.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  могут вызвать необходимость организации платных дополнительных услуг на базе государственных и муниципальных образовательных учреждений.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A2E47">
        <w:rPr>
          <w:rFonts w:ascii="Times New Roman" w:eastAsia="Times New Roman" w:hAnsi="Times New Roman" w:cs="Times New Roman"/>
          <w:b/>
          <w:sz w:val="24"/>
          <w:szCs w:val="24"/>
        </w:rPr>
        <w:t>Нужна ли лицензия на право оказания платных образовательных услуг?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 xml:space="preserve">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</w:t>
      </w:r>
      <w:proofErr w:type="gramStart"/>
      <w:r w:rsidRPr="000A2E47">
        <w:rPr>
          <w:rFonts w:ascii="Times New Roman" w:eastAsia="Times New Roman" w:hAnsi="Times New Roman" w:cs="Times New Roman"/>
          <w:sz w:val="24"/>
          <w:szCs w:val="24"/>
        </w:rPr>
        <w:t>право ведения</w:t>
      </w:r>
      <w:proofErr w:type="gramEnd"/>
      <w:r w:rsidRPr="000A2E4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  аттестацией и выдачей документов об образовании и (или) квалификации, без получения дополнительных лицензий.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  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b/>
          <w:sz w:val="24"/>
          <w:szCs w:val="24"/>
        </w:rPr>
        <w:t>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Законодательная база в части  оказания платных образовательных услуг на сегодняшний день разработана в достаточной степени.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Оказание платных услуг регулируется  следующими законами  РФ и инструктивно- директивными материалами вышестоящих организаций: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 xml:space="preserve">Конституцией РФ (ст.43, п.5), Гражданским кодексом  РФ, Законом  РФ «Об образовании», Законом  РФ «О защите прав потребителей», Законом  РФ «Налоговый кодекс» </w:t>
      </w:r>
      <w:proofErr w:type="gramStart"/>
      <w:r w:rsidRPr="000A2E47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0A2E47">
        <w:rPr>
          <w:rFonts w:ascii="Times New Roman" w:eastAsia="Times New Roman" w:hAnsi="Times New Roman" w:cs="Times New Roman"/>
          <w:sz w:val="24"/>
          <w:szCs w:val="24"/>
        </w:rPr>
        <w:t xml:space="preserve">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</w:t>
      </w:r>
      <w:proofErr w:type="gramStart"/>
      <w:r w:rsidRPr="000A2E47">
        <w:rPr>
          <w:rFonts w:ascii="Times New Roman" w:eastAsia="Times New Roman" w:hAnsi="Times New Roman" w:cs="Times New Roman"/>
          <w:sz w:val="24"/>
          <w:szCs w:val="24"/>
        </w:rPr>
        <w:t>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 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</w:t>
      </w:r>
      <w:proofErr w:type="gramEnd"/>
      <w:r w:rsidRPr="000A2E47">
        <w:rPr>
          <w:rFonts w:ascii="Times New Roman" w:eastAsia="Times New Roman" w:hAnsi="Times New Roman" w:cs="Times New Roman"/>
          <w:sz w:val="24"/>
          <w:szCs w:val="24"/>
        </w:rPr>
        <w:t xml:space="preserve">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b/>
          <w:sz w:val="24"/>
          <w:szCs w:val="24"/>
        </w:rPr>
        <w:t xml:space="preserve">Какие виды платных образовательных услуг может осуществлять образовательное учреждение? 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Образовательное  учреждение вправе оказывать следующий перечень образовательных и развивающих услуг: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 xml:space="preserve">- репетиторство с </w:t>
      </w:r>
      <w:proofErr w:type="gramStart"/>
      <w:r w:rsidRPr="000A2E47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0A2E47">
        <w:rPr>
          <w:rFonts w:ascii="Times New Roman" w:eastAsia="Times New Roman" w:hAnsi="Times New Roman" w:cs="Times New Roman"/>
          <w:sz w:val="24"/>
          <w:szCs w:val="24"/>
        </w:rPr>
        <w:t>   другого образовательного учреждения;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-различные курсы: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-по подготовке к поступлению в учебное заведение,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 -по изучению иностранных языков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-повышения квалификации,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- различные кружки: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A2E47">
        <w:rPr>
          <w:rFonts w:ascii="Times New Roman" w:eastAsia="Times New Roman" w:hAnsi="Times New Roman" w:cs="Times New Roman"/>
          <w:sz w:val="24"/>
          <w:szCs w:val="24"/>
        </w:rPr>
        <w:t>-по обучению игре на музыкальных инструментах, фотографированию, кино-видео - радиолюбительскому делу, кройки и шитья, вязанию, домоводству, танцам и.т.д.;</w:t>
      </w:r>
      <w:proofErr w:type="gramEnd"/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lastRenderedPageBreak/>
        <w:t>-создание различных учебных групп и методов специального обучения детей с отклонениями в развитии;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A2E47">
        <w:rPr>
          <w:rFonts w:ascii="Times New Roman" w:eastAsia="Times New Roman" w:hAnsi="Times New Roman" w:cs="Times New Roman"/>
          <w:sz w:val="24"/>
          <w:szCs w:val="24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и.т.д.).</w:t>
      </w:r>
      <w:proofErr w:type="gramEnd"/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b/>
          <w:sz w:val="24"/>
          <w:szCs w:val="24"/>
        </w:rPr>
        <w:t>Имеются ли ограничения при оказании дополнительных платных образовательных услуг?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 xml:space="preserve">Да, имеются. </w:t>
      </w:r>
      <w:proofErr w:type="gramStart"/>
      <w:r w:rsidRPr="000A2E47">
        <w:rPr>
          <w:rFonts w:ascii="Times New Roman" w:eastAsia="Times New Roman" w:hAnsi="Times New Roman" w:cs="Times New Roman"/>
          <w:sz w:val="24"/>
          <w:szCs w:val="24"/>
        </w:rPr>
        <w:t>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 (например: снижение наполняемости классов (групп); деление на подгруппы против установленных норм;</w:t>
      </w:r>
      <w:proofErr w:type="gramEnd"/>
      <w:r w:rsidRPr="000A2E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A2E47">
        <w:rPr>
          <w:rFonts w:ascii="Times New Roman" w:eastAsia="Times New Roman" w:hAnsi="Times New Roman" w:cs="Times New Roman"/>
          <w:sz w:val="24"/>
          <w:szCs w:val="24"/>
        </w:rPr>
        <w:t>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  <w:proofErr w:type="gramEnd"/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b/>
          <w:sz w:val="24"/>
          <w:szCs w:val="24"/>
        </w:rPr>
        <w:t xml:space="preserve">Кто контролирует осуществление дополнительных платных образовательных услуг? 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Ответственность за организацию и качество платных образовательных услуг в образовательном учреждении несет руководитель. 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В случае нарушения образовательным учреждением существующего законодательства: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- руководитель образовательного учреждения может быть привлечен к дисциплинарной ответственности,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- управление или отдел образования вправе приостановить или запретить оказание платных образовательных услуг,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- изъять у образовательного учреждения полностью или частично доход от  оказания платных образовательных услуг.  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0A2E47">
        <w:rPr>
          <w:rFonts w:ascii="Times New Roman" w:eastAsia="Times New Roman" w:hAnsi="Times New Roman" w:cs="Times New Roman"/>
          <w:b/>
          <w:sz w:val="24"/>
          <w:szCs w:val="24"/>
        </w:rPr>
        <w:t>Кто устанавливает цены на дополнительные платные образовательные услуги?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Размер платы за оказание дополнительных образовательных услуг, согласно ст.424  Гражданского Кодекса РФ устанавливается по соглашению сторон.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A2E47">
        <w:rPr>
          <w:rFonts w:ascii="Times New Roman" w:eastAsia="Times New Roman" w:hAnsi="Times New Roman" w:cs="Times New Roman"/>
          <w:sz w:val="24"/>
          <w:szCs w:val="24"/>
        </w:rPr>
        <w:t>При этом должна 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</w:t>
      </w:r>
      <w:proofErr w:type="gramEnd"/>
      <w:r w:rsidRPr="000A2E47">
        <w:rPr>
          <w:rFonts w:ascii="Times New Roman" w:eastAsia="Times New Roman" w:hAnsi="Times New Roman" w:cs="Times New Roman"/>
          <w:sz w:val="24"/>
          <w:szCs w:val="24"/>
        </w:rPr>
        <w:t>  Поэтому вопрос «Платить или не платить</w:t>
      </w:r>
      <w:proofErr w:type="gramStart"/>
      <w:r w:rsidRPr="000A2E47">
        <w:rPr>
          <w:rFonts w:ascii="Times New Roman" w:eastAsia="Times New Roman" w:hAnsi="Times New Roman" w:cs="Times New Roman"/>
          <w:sz w:val="24"/>
          <w:szCs w:val="24"/>
        </w:rPr>
        <w:t>»?, «</w:t>
      </w:r>
      <w:proofErr w:type="gramEnd"/>
      <w:r w:rsidRPr="000A2E47">
        <w:rPr>
          <w:rFonts w:ascii="Times New Roman" w:eastAsia="Times New Roman" w:hAnsi="Times New Roman" w:cs="Times New Roman"/>
          <w:sz w:val="24"/>
          <w:szCs w:val="24"/>
        </w:rPr>
        <w:t>Ходить или не ходить»? решают сами родители и их дети.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b/>
          <w:sz w:val="24"/>
          <w:szCs w:val="24"/>
        </w:rPr>
        <w:t xml:space="preserve">Каков порядок оформления, оплаты и учета платных образовательных услуг? 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Предоставление платных образовательных услуг оформляется договором 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Сбор наличных денежных средств за оказание платных услуг не допускается.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A2E47">
        <w:rPr>
          <w:rFonts w:ascii="Times New Roman" w:eastAsia="Times New Roman" w:hAnsi="Times New Roman" w:cs="Times New Roman"/>
          <w:sz w:val="24"/>
          <w:szCs w:val="24"/>
        </w:rPr>
        <w:t>Финансовые средства, полученные от оказания платных образовательных услуг, после уплаты налогов в соответствии с  действующим законодательством, 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 текущему ремонту здания, приобретение мебели, учебных пособий и т.д.</w:t>
      </w:r>
      <w:proofErr w:type="gramEnd"/>
    </w:p>
    <w:p w:rsidR="00F0227A" w:rsidRPr="00F9784A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84A">
        <w:rPr>
          <w:rFonts w:ascii="Times New Roman" w:eastAsia="Times New Roman" w:hAnsi="Times New Roman" w:cs="Times New Roman"/>
          <w:b/>
          <w:sz w:val="24"/>
          <w:szCs w:val="24"/>
        </w:rPr>
        <w:t xml:space="preserve"> Имеют ли право директор образовательного учреждения,  классные руководители, а также представители родительского комитета или попечительского совета требовать деньги в фонд развития школы? 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характер как для администрации школы, так и для других родителей. Просить оказания благотворительной помощи могут, но ни в коем случае не требовать.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  <w:u w:val="single"/>
        </w:rPr>
        <w:t>Обратите внимание</w:t>
      </w:r>
      <w:proofErr w:type="gramStart"/>
      <w:r w:rsidRPr="000A2E4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!</w:t>
      </w:r>
      <w:proofErr w:type="gramEnd"/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lastRenderedPageBreak/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F0227A" w:rsidRPr="00F9784A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84A">
        <w:rPr>
          <w:rFonts w:ascii="Times New Roman" w:eastAsia="Times New Roman" w:hAnsi="Times New Roman" w:cs="Times New Roman"/>
          <w:b/>
          <w:sz w:val="24"/>
          <w:szCs w:val="24"/>
        </w:rPr>
        <w:t xml:space="preserve">Какими законодательными актами регламентируется оказание благотворительной помощи? 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 xml:space="preserve">Оказание благотворительной помощи регламентируется следующими законодательными актами: </w:t>
      </w:r>
      <w:proofErr w:type="gramStart"/>
      <w:r w:rsidRPr="000A2E47">
        <w:rPr>
          <w:rFonts w:ascii="Times New Roman" w:eastAsia="Times New Roman" w:hAnsi="Times New Roman" w:cs="Times New Roman"/>
          <w:sz w:val="24"/>
          <w:szCs w:val="24"/>
        </w:rPr>
        <w:t>Законом РФ « Об образовании», Гражданским кодексом  РФ, Налоговым кодексом РФ, Федеральным законом от 11.08.95  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  <w:proofErr w:type="gramEnd"/>
    </w:p>
    <w:p w:rsidR="00F0227A" w:rsidRPr="00F9784A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784A">
        <w:rPr>
          <w:rFonts w:ascii="Times New Roman" w:eastAsia="Times New Roman" w:hAnsi="Times New Roman" w:cs="Times New Roman"/>
          <w:b/>
          <w:sz w:val="24"/>
          <w:szCs w:val="24"/>
        </w:rPr>
        <w:t>В каком виде может быть оказана благотворительная помощь? Как она оформляется, и расходуется?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 дарения (ст.572 ГК РФ) и пожертвования (ст.582 ГК РФ).  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На принятие пожертвования не требуется чьего- либо разрешения или согласия (п.2 ст.582 ГК РФ)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 xml:space="preserve">Все пожертвования, полученные в виде денежных средств, должны зачисляться на лицевые счета образовательных учреждений. 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 В частности, в качестве такой цели может выступать  оплата охранных услуг, оказываемых образовательному учреждению специализированными организациями.</w:t>
      </w:r>
    </w:p>
    <w:p w:rsidR="00F0227A" w:rsidRPr="00DC06A2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6A2">
        <w:rPr>
          <w:rFonts w:ascii="Times New Roman" w:eastAsia="Times New Roman" w:hAnsi="Times New Roman" w:cs="Times New Roman"/>
          <w:b/>
          <w:sz w:val="24"/>
          <w:szCs w:val="24"/>
        </w:rPr>
        <w:t>Требуется ли  осуществление внебюджетной деятельности, привлечение дополнительных финансовых средств  отражать в  уставе образовательного учреждения?  Если, да, то, каким образом?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Деятельность образовательного учреждения, в том числе внебюджетную, определяет его устав, поэтому в нем должны быть отражены следующие положения.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  в порядке, установленном законодательством.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В разделе «Участники учебно-воспитательного процесса» следует отразить, что 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Добровольные пожертвования могут предоставляться юридическими и физическими лицами в наличной и безналичной 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F0227A" w:rsidRPr="00DC06A2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C06A2">
        <w:rPr>
          <w:rFonts w:ascii="Times New Roman" w:eastAsia="Times New Roman" w:hAnsi="Times New Roman" w:cs="Times New Roman"/>
          <w:b/>
          <w:sz w:val="24"/>
          <w:szCs w:val="24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 xml:space="preserve">Примерное положение о попечительском совете общеобразовательного учреждения  утверждено постановлением Правительства РФ от 10.12.99г.№1379. В соответствии с п.2 указанного 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</w:t>
      </w:r>
      <w:proofErr w:type="gramStart"/>
      <w:r w:rsidRPr="000A2E47">
        <w:rPr>
          <w:rFonts w:ascii="Times New Roman" w:eastAsia="Times New Roman" w:hAnsi="Times New Roman" w:cs="Times New Roman"/>
          <w:sz w:val="24"/>
          <w:szCs w:val="24"/>
        </w:rPr>
        <w:t>само образовательное</w:t>
      </w:r>
      <w:proofErr w:type="gramEnd"/>
      <w:r w:rsidRPr="000A2E47">
        <w:rPr>
          <w:rFonts w:ascii="Times New Roman" w:eastAsia="Times New Roman" w:hAnsi="Times New Roman" w:cs="Times New Roman"/>
          <w:sz w:val="24"/>
          <w:szCs w:val="24"/>
        </w:rPr>
        <w:t xml:space="preserve"> учреждение.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lastRenderedPageBreak/>
        <w:t>Попечительский совет общеобразовательного учреждения содействует привлечению внебюджетных сре</w:t>
      </w:r>
      <w:proofErr w:type="gramStart"/>
      <w:r w:rsidRPr="000A2E47">
        <w:rPr>
          <w:rFonts w:ascii="Times New Roman" w:eastAsia="Times New Roman" w:hAnsi="Times New Roman" w:cs="Times New Roman"/>
          <w:sz w:val="24"/>
          <w:szCs w:val="24"/>
        </w:rPr>
        <w:t>дств дл</w:t>
      </w:r>
      <w:proofErr w:type="gramEnd"/>
      <w:r w:rsidRPr="000A2E47">
        <w:rPr>
          <w:rFonts w:ascii="Times New Roman" w:eastAsia="Times New Roman" w:hAnsi="Times New Roman" w:cs="Times New Roman"/>
          <w:sz w:val="24"/>
          <w:szCs w:val="24"/>
        </w:rPr>
        <w:t>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F0227A" w:rsidRPr="00DC06A2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C06A2">
        <w:rPr>
          <w:rFonts w:ascii="Times New Roman" w:eastAsia="Times New Roman" w:hAnsi="Times New Roman" w:cs="Times New Roman"/>
          <w:b/>
          <w:sz w:val="24"/>
          <w:szCs w:val="24"/>
        </w:rPr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Фонды создаются в качестве юридического лица в соответствие с ФЗ от 12.0196г. « О некоммерческих организациях».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</w:p>
    <w:p w:rsidR="00F0227A" w:rsidRPr="000A2E47" w:rsidRDefault="00F0227A" w:rsidP="000A2E47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2E47">
        <w:rPr>
          <w:rFonts w:ascii="Times New Roman" w:eastAsia="Times New Roman" w:hAnsi="Times New Roman" w:cs="Times New Roman"/>
          <w:sz w:val="24"/>
          <w:szCs w:val="24"/>
        </w:rPr>
        <w:t>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F0227A" w:rsidRPr="00DC06A2" w:rsidRDefault="00DC06A2" w:rsidP="00383191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br w:type="page"/>
      </w:r>
      <w:r w:rsidR="00F0227A" w:rsidRPr="00DC06A2">
        <w:rPr>
          <w:rFonts w:ascii="Times New Roman" w:eastAsia="Times New Roman" w:hAnsi="Times New Roman" w:cs="Times New Roman"/>
          <w:b/>
          <w:sz w:val="24"/>
        </w:rPr>
        <w:lastRenderedPageBreak/>
        <w:t>Методические рекомендации по использованию в учебно-воспитательном процессе образовательных учреждений Республики Татарстан учебно-методических пособий</w:t>
      </w:r>
    </w:p>
    <w:p w:rsidR="00F0227A" w:rsidRPr="00DC06A2" w:rsidRDefault="00F0227A" w:rsidP="00DC06A2">
      <w:pPr>
        <w:pStyle w:val="a6"/>
        <w:ind w:firstLine="567"/>
        <w:jc w:val="center"/>
        <w:rPr>
          <w:rFonts w:ascii="Times New Roman" w:eastAsia="Times New Roman" w:hAnsi="Times New Roman" w:cs="Times New Roman"/>
          <w:b/>
          <w:sz w:val="24"/>
        </w:rPr>
      </w:pPr>
      <w:r w:rsidRPr="00DC06A2">
        <w:rPr>
          <w:rFonts w:ascii="Times New Roman" w:eastAsia="Times New Roman" w:hAnsi="Times New Roman" w:cs="Times New Roman"/>
          <w:b/>
          <w:sz w:val="24"/>
        </w:rPr>
        <w:t xml:space="preserve">по </w:t>
      </w:r>
      <w:proofErr w:type="spellStart"/>
      <w:r w:rsidRPr="00DC06A2">
        <w:rPr>
          <w:rFonts w:ascii="Times New Roman" w:eastAsia="Times New Roman" w:hAnsi="Times New Roman" w:cs="Times New Roman"/>
          <w:b/>
          <w:sz w:val="24"/>
        </w:rPr>
        <w:t>антикоррупционному</w:t>
      </w:r>
      <w:proofErr w:type="spellEnd"/>
      <w:r w:rsidRPr="00DC06A2">
        <w:rPr>
          <w:rFonts w:ascii="Times New Roman" w:eastAsia="Times New Roman" w:hAnsi="Times New Roman" w:cs="Times New Roman"/>
          <w:b/>
          <w:sz w:val="24"/>
        </w:rPr>
        <w:t xml:space="preserve"> воспитанию </w:t>
      </w:r>
      <w:proofErr w:type="gramStart"/>
      <w:r w:rsidRPr="00DC06A2">
        <w:rPr>
          <w:rFonts w:ascii="Times New Roman" w:eastAsia="Times New Roman" w:hAnsi="Times New Roman" w:cs="Times New Roman"/>
          <w:b/>
          <w:sz w:val="24"/>
        </w:rPr>
        <w:t>обучающихся</w:t>
      </w:r>
      <w:proofErr w:type="gramEnd"/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В общеобразовательных учреждениях  Республики Татарстан в рамках  осуществления «Национальной стратегии противодействия коррупции Российской Федерации» и «Республиканской программы по реализации Стратегии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политики Республики Татарстан на 2009 – 2011 гг.» продолжается работа в области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антикоррупционного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образования. В настоящее время появляется возможность перевести её на более широкую учебно-методическую основу. Специалистами подготовлен ряд изданных учебных и методических  пособий по соответствующей тематике. В их числе: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- К.Ф.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Амиров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Антикоррупционное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и правовое воспитание: Учеб</w:t>
      </w:r>
      <w:proofErr w:type="gramStart"/>
      <w:r w:rsidRPr="00DC06A2">
        <w:rPr>
          <w:rFonts w:ascii="Times New Roman" w:eastAsia="Times New Roman" w:hAnsi="Times New Roman" w:cs="Times New Roman"/>
          <w:sz w:val="24"/>
          <w:szCs w:val="28"/>
        </w:rPr>
        <w:t>.</w:t>
      </w:r>
      <w:proofErr w:type="gram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gramStart"/>
      <w:r w:rsidRPr="00DC06A2">
        <w:rPr>
          <w:rFonts w:ascii="Times New Roman" w:eastAsia="Times New Roman" w:hAnsi="Times New Roman" w:cs="Times New Roman"/>
          <w:sz w:val="24"/>
          <w:szCs w:val="28"/>
        </w:rPr>
        <w:t>п</w:t>
      </w:r>
      <w:proofErr w:type="gram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особие для учащихся 10-11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кл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общеобразоват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>. учреждений, студентов колледжей и вузов. – Казань, 2010.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- Р.Р.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Замалетдинов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, Е.М. Ибрагимова, Д.К.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Амирова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. Формирование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культуры у школьников: Учеб</w:t>
      </w:r>
      <w:proofErr w:type="gramStart"/>
      <w:r w:rsidRPr="00DC06A2">
        <w:rPr>
          <w:rFonts w:ascii="Times New Roman" w:eastAsia="Times New Roman" w:hAnsi="Times New Roman" w:cs="Times New Roman"/>
          <w:sz w:val="24"/>
          <w:szCs w:val="28"/>
        </w:rPr>
        <w:t>.</w:t>
      </w:r>
      <w:proofErr w:type="gram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gramStart"/>
      <w:r w:rsidRPr="00DC06A2">
        <w:rPr>
          <w:rFonts w:ascii="Times New Roman" w:eastAsia="Times New Roman" w:hAnsi="Times New Roman" w:cs="Times New Roman"/>
          <w:sz w:val="24"/>
          <w:szCs w:val="28"/>
        </w:rPr>
        <w:t>п</w:t>
      </w:r>
      <w:proofErr w:type="gram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особие для учащихся 10-11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кл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.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общеобразоват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>. учреждений. – Казань, 2010 (на русском и татарском языках).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- И.В. Сафронова, И.М.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Фокеева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. Формирование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нравственно-правовой культуры: методическое пособие/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Науч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>. рук</w:t>
      </w:r>
      <w:proofErr w:type="gramStart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.: </w:t>
      </w:r>
      <w:proofErr w:type="gramEnd"/>
      <w:r w:rsidRPr="00DC06A2">
        <w:rPr>
          <w:rFonts w:ascii="Times New Roman" w:eastAsia="Times New Roman" w:hAnsi="Times New Roman" w:cs="Times New Roman"/>
          <w:sz w:val="24"/>
          <w:szCs w:val="28"/>
        </w:rPr>
        <w:t>В.И.Пискарёв. – Казань, 2010.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>- Л.Е. Кириллова, А.Е. Кириллов Профилактика нарушений, связанных с проявлениями коррупции в сфере образовательной деятельности: Метод</w:t>
      </w:r>
      <w:proofErr w:type="gramStart"/>
      <w:r w:rsidRPr="00DC06A2">
        <w:rPr>
          <w:rFonts w:ascii="Times New Roman" w:eastAsia="Times New Roman" w:hAnsi="Times New Roman" w:cs="Times New Roman"/>
          <w:sz w:val="24"/>
          <w:szCs w:val="28"/>
        </w:rPr>
        <w:t>.</w:t>
      </w:r>
      <w:proofErr w:type="gram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gramStart"/>
      <w:r w:rsidRPr="00DC06A2">
        <w:rPr>
          <w:rFonts w:ascii="Times New Roman" w:eastAsia="Times New Roman" w:hAnsi="Times New Roman" w:cs="Times New Roman"/>
          <w:sz w:val="24"/>
          <w:szCs w:val="28"/>
        </w:rPr>
        <w:t>п</w:t>
      </w:r>
      <w:proofErr w:type="gramEnd"/>
      <w:r w:rsidRPr="00DC06A2">
        <w:rPr>
          <w:rFonts w:ascii="Times New Roman" w:eastAsia="Times New Roman" w:hAnsi="Times New Roman" w:cs="Times New Roman"/>
          <w:sz w:val="24"/>
          <w:szCs w:val="28"/>
        </w:rPr>
        <w:t>особие. – Казань, 2011 (на русском и татарском языках).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Первые два пособия адресованы обучающимся, третье – обучающим, четвёртое – руководителям образовательных учреждений. Вместе они составляют учебно-методический, информационный ресурс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антикоррупционного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образования, который важно эффективно использовать. 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Ожидаемым результатом урочной и внеурочной деятельности в этом направлении должна стать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антикоррупционная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 нравственно-правовая культура обучающихся как одна из духовно-нравственных ценностей подрастающего поколения.   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Cs w:val="20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Утверждение такой культуры с использованием данных пособий рекомендуется связывать с  формированием  у обучающихся </w:t>
      </w:r>
      <w:proofErr w:type="spellStart"/>
      <w:r w:rsidRPr="00DC06A2">
        <w:rPr>
          <w:rFonts w:ascii="Times New Roman" w:eastAsia="Times New Roman" w:hAnsi="Times New Roman" w:cs="Times New Roman"/>
          <w:color w:val="000000"/>
          <w:sz w:val="24"/>
          <w:szCs w:val="28"/>
        </w:rPr>
        <w:t>антикоррупционного</w:t>
      </w:r>
      <w:proofErr w:type="spellEnd"/>
      <w:r w:rsidRPr="00DC06A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мировоззрения, негативного отношения к коррупции и </w:t>
      </w:r>
      <w:proofErr w:type="spellStart"/>
      <w:r w:rsidRPr="00DC06A2">
        <w:rPr>
          <w:rFonts w:ascii="Times New Roman" w:eastAsia="Times New Roman" w:hAnsi="Times New Roman" w:cs="Times New Roman"/>
          <w:color w:val="000000"/>
          <w:sz w:val="24"/>
          <w:szCs w:val="28"/>
        </w:rPr>
        <w:t>антикоррупционных</w:t>
      </w:r>
      <w:proofErr w:type="spellEnd"/>
      <w:r w:rsidRPr="00DC06A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</w:t>
      </w:r>
      <w:r w:rsidRPr="00DC06A2">
        <w:rPr>
          <w:rFonts w:ascii="Times New Roman" w:eastAsia="Times New Roman" w:hAnsi="Times New Roman" w:cs="Times New Roman"/>
          <w:sz w:val="24"/>
          <w:szCs w:val="28"/>
        </w:rPr>
        <w:t>моделей поведения.</w:t>
      </w:r>
      <w:r w:rsidRPr="00DC06A2">
        <w:rPr>
          <w:rFonts w:ascii="Times New Roman" w:eastAsia="Times New Roman" w:hAnsi="Times New Roman" w:cs="Times New Roman"/>
          <w:szCs w:val="20"/>
        </w:rPr>
        <w:t xml:space="preserve">  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За исходные позиции в процессе формирования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культуры могут быть взяты следующие положения: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антикоррупционное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 образование   -  один из факторов духовно-нравственного развития личности, становления гражданского общества в современной России;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-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антикоррупционное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образование осуществляется при обеспечении единства обучения и воспитания;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- основу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культуры составляют духовно-нравственные ценности, в том числе правового характера;  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gramStart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-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знаниевый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компонент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культуры  образуют  соответствующие сведения из историко-правовой, этической областей гуманитарных предметов.  </w:t>
      </w:r>
      <w:proofErr w:type="gramEnd"/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Необходимо обратить внимание на последовательное осуществление таких принципов  формирования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культуры, как целостность, непрерывность, сочетание логической и эмоциональной составляющих.  Организация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антикоррупционного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 образования на этих принципах позволит обеспечить единство содержательного,  и процессуального компонентов образовательного процесса, его методологических, научно-теоретических и дидактических  основ и согласованность практических действий на всех этапах социализации обучающихся.  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        </w:t>
      </w:r>
      <w:proofErr w:type="gramStart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Формирование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нравственно-правовой культуры у обучающихся   рекомендуется  осуществлять при доминировании форм урочной деятельности  на предметном и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метапредметном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  уровнях.</w:t>
      </w:r>
      <w:proofErr w:type="gram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Накопленный  в общеобразовательных учреждениях в этом  плане опыт представлен в   методическом пособии И. В. Сафроновой и 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И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. М.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Фокеевой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«Формирование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нравственно-правовой культуры».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i/>
          <w:sz w:val="24"/>
          <w:szCs w:val="28"/>
        </w:rPr>
        <w:t xml:space="preserve">Предметный уровень. </w:t>
      </w: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Материал, связанный с коррупцией и формированием негативного отношения к ней, рассматривается  на уроках истории, обществознания, права, экономики, а также в элективных курсах («Основы правоведения», «Право и политика», «Экономика и право» или в курсах  по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тематике, например, «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Антикоррупционная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и правовая культура учащихся»). В содержание уроков могут войти вопросы о возникновении коррупции, её проявлениях, причинах распространения, о негативных последствиях коррупционной деятельности в прошлом и настоящем,  в </w:t>
      </w:r>
      <w:r w:rsidRPr="00DC06A2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политико-правовой, социально-экономический и духовно-нравственный сферах жизни общества,  о  законодательном, нормативно-правовом обеспечении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деятельности. </w:t>
      </w:r>
      <w:r w:rsidRPr="00DC06A2">
        <w:rPr>
          <w:rFonts w:ascii="Times New Roman" w:eastAsia="Times New Roman" w:hAnsi="Times New Roman" w:cs="Times New Roman"/>
          <w:i/>
          <w:sz w:val="24"/>
          <w:szCs w:val="28"/>
        </w:rPr>
        <w:t xml:space="preserve"> 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DC06A2">
        <w:rPr>
          <w:rFonts w:ascii="Times New Roman" w:eastAsia="Times New Roman" w:hAnsi="Times New Roman" w:cs="Times New Roman"/>
          <w:i/>
          <w:sz w:val="24"/>
          <w:szCs w:val="28"/>
        </w:rPr>
        <w:t>Метапредметный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DC06A2">
        <w:rPr>
          <w:rFonts w:ascii="Times New Roman" w:eastAsia="Times New Roman" w:hAnsi="Times New Roman" w:cs="Times New Roman"/>
          <w:i/>
          <w:sz w:val="24"/>
          <w:szCs w:val="28"/>
        </w:rPr>
        <w:t>уровень</w:t>
      </w: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.  Он реализуется  посредством  использования нравственно-этического потенциала предметов Базисного учебного плана филологического и эстетического циклов.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Антикоррупционная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тематика может рассматриваться на интегрированных занятиях в контексте, например, таких предметов, как история, обществознание,  литература, искусство, право.   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gramStart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И на предметном, и на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метапредметном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уровнях особое значение следует придавать формированию необходимых для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правосообразного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поведения компетенций: умений распознавать коррупцию как социальное явление,</w:t>
      </w:r>
      <w:r w:rsidRPr="00DC06A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  </w:t>
      </w: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отличать ее   от других видов преступлений, </w:t>
      </w:r>
      <w:r w:rsidRPr="00DC06A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критически анализировать и  объективно  оценивать  материалы, связанные с коррупционными явлениями коррупции и борьбой с коррупцией, </w:t>
      </w:r>
      <w:r w:rsidRPr="00DC06A2">
        <w:rPr>
          <w:rFonts w:ascii="Times New Roman" w:eastAsia="Times New Roman" w:hAnsi="Times New Roman" w:cs="Times New Roman"/>
          <w:sz w:val="24"/>
          <w:szCs w:val="28"/>
        </w:rPr>
        <w:t>представлять возможности снижения коррупционности в различных сферах жизни современного российского общества.</w:t>
      </w:r>
      <w:proofErr w:type="gram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DC06A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Важно и формирование мотивации к </w:t>
      </w:r>
      <w:proofErr w:type="spellStart"/>
      <w:r w:rsidRPr="00DC06A2">
        <w:rPr>
          <w:rFonts w:ascii="Times New Roman" w:eastAsia="Times New Roman" w:hAnsi="Times New Roman" w:cs="Times New Roman"/>
          <w:color w:val="000000"/>
          <w:sz w:val="24"/>
          <w:szCs w:val="28"/>
        </w:rPr>
        <w:t>антикоррупционному</w:t>
      </w:r>
      <w:proofErr w:type="spellEnd"/>
      <w:r w:rsidRPr="00DC06A2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поведению,</w:t>
      </w: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соответствующему нравственно-правовым нормам общества. 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        Достижение этих целей связано с опорой на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системно-деятельностный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подход. Составляющие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антикоррупционного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образования необходимо рассматривать  в их взаимосвязи и реализовывать в системе  практических занятий, моделируемых ситуаций, социальных акций, творческих заданий, проектно-исследовательской деятельности. Для обеспечения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деятельностного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характера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антикоррупционного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образования также используются активные и интерактивные методы, г</w:t>
      </w:r>
      <w:r w:rsidRPr="00DC06A2">
        <w:rPr>
          <w:rFonts w:ascii="Times New Roman" w:eastAsia="Times New Roman" w:hAnsi="Times New Roman" w:cs="Times New Roman"/>
          <w:color w:val="000000"/>
          <w:spacing w:val="-10"/>
          <w:sz w:val="24"/>
          <w:szCs w:val="28"/>
        </w:rPr>
        <w:t>рупповые формы занятий</w:t>
      </w:r>
      <w:r w:rsidRPr="00DC06A2">
        <w:rPr>
          <w:rFonts w:ascii="Times New Roman" w:eastAsia="Times New Roman" w:hAnsi="Times New Roman" w:cs="Times New Roman"/>
          <w:color w:val="000000"/>
          <w:spacing w:val="-5"/>
          <w:sz w:val="24"/>
          <w:szCs w:val="28"/>
        </w:rPr>
        <w:t>.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В классах социально-экономического и социально-гуманитарного профиля  возможен блочно-модульный вариант проведения занятий по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тематике. В данном случае </w:t>
      </w:r>
      <w:proofErr w:type="gramStart"/>
      <w:r w:rsidRPr="00DC06A2">
        <w:rPr>
          <w:rFonts w:ascii="Times New Roman" w:eastAsia="Times New Roman" w:hAnsi="Times New Roman" w:cs="Times New Roman"/>
          <w:sz w:val="24"/>
          <w:szCs w:val="28"/>
        </w:rPr>
        <w:t>обучающий</w:t>
      </w:r>
      <w:proofErr w:type="gram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обращается к пособиям,  К. Ф.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Амирова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,  Р. Р.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Замалетдинова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и других. 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         Занятия по блочно-модульной системе предполагают наличие таких обязательных компонентов, как ресурсно-информационная база по вопросам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антикоррупционного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 образования, система практических заданий, позволяющих реализовать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деятельностный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подход,  рефлексивный и контрольно-оценочный этапы. Практическая часть занятия  может быть представлена проектной или исследовательской деятельностью </w:t>
      </w:r>
      <w:proofErr w:type="gramStart"/>
      <w:r w:rsidRPr="00DC06A2">
        <w:rPr>
          <w:rFonts w:ascii="Times New Roman" w:eastAsia="Times New Roman" w:hAnsi="Times New Roman" w:cs="Times New Roman"/>
          <w:sz w:val="24"/>
          <w:szCs w:val="28"/>
        </w:rPr>
        <w:t>обучающихся</w:t>
      </w:r>
      <w:proofErr w:type="gram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. Среди возможных тем проектов:    </w:t>
      </w:r>
      <w:proofErr w:type="gramStart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«Законодательство о борьбе с коррупцией»  (К. Ф.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Амиров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>.</w:t>
      </w:r>
      <w:proofErr w:type="gram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«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Аникоррупционное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и правовое воспитание»), «Региональные механизмы противодействия коррупции» (Р. Р.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Замалетдинов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, Е. М. Ибрагимова, Д. К.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Амирова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. «Формирование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культуры у школьников»),  «Школа и коррупция»   (Л. Е. Кириллова, А. Е. Кириллов. </w:t>
      </w:r>
      <w:proofErr w:type="gramStart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«Профилактика нарушений, связанных с проявлениями коррупции в сфере образовательной деятельности»).  </w:t>
      </w:r>
      <w:proofErr w:type="gramEnd"/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На каждом занятии по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тематике актуальным будет включение дискуссии или её элементов. Усилить рефлексивные механизмы в процессе формирования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модели поведения может помочь использование  технологии развития критического мышления</w:t>
      </w:r>
      <w:r w:rsidRPr="00DC06A2">
        <w:rPr>
          <w:rFonts w:ascii="Times New Roman" w:eastAsia="Times New Roman" w:hAnsi="Times New Roman" w:cs="Times New Roman"/>
          <w:i/>
          <w:sz w:val="24"/>
          <w:szCs w:val="28"/>
        </w:rPr>
        <w:t xml:space="preserve"> </w:t>
      </w: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и  </w:t>
      </w:r>
      <w:proofErr w:type="spellStart"/>
      <w:proofErr w:type="gramStart"/>
      <w:r w:rsidRPr="00DC06A2">
        <w:rPr>
          <w:rFonts w:ascii="Times New Roman" w:eastAsia="Times New Roman" w:hAnsi="Times New Roman" w:cs="Times New Roman"/>
          <w:sz w:val="24"/>
          <w:szCs w:val="28"/>
        </w:rPr>
        <w:t>кейс-технологий</w:t>
      </w:r>
      <w:proofErr w:type="spellEnd"/>
      <w:proofErr w:type="gram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. Как эффективные средства  решения задач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антикоррупционного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воспитания зарекомендовали себя   </w:t>
      </w:r>
      <w:r w:rsidRPr="00DC06A2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8"/>
        </w:rPr>
        <w:t xml:space="preserve">деловые, </w:t>
      </w:r>
      <w:r w:rsidRPr="00DC06A2">
        <w:rPr>
          <w:rFonts w:ascii="Times New Roman" w:eastAsia="Times New Roman" w:hAnsi="Times New Roman" w:cs="Times New Roman"/>
          <w:color w:val="000000"/>
          <w:spacing w:val="-12"/>
          <w:w w:val="103"/>
          <w:sz w:val="24"/>
          <w:szCs w:val="28"/>
        </w:rPr>
        <w:t xml:space="preserve">имитационные игры  </w:t>
      </w:r>
      <w:proofErr w:type="gramStart"/>
      <w:r w:rsidRPr="00DC06A2">
        <w:rPr>
          <w:rFonts w:ascii="Times New Roman" w:eastAsia="Times New Roman" w:hAnsi="Times New Roman" w:cs="Times New Roman"/>
          <w:color w:val="000000"/>
          <w:spacing w:val="-12"/>
          <w:w w:val="103"/>
          <w:sz w:val="24"/>
          <w:szCs w:val="28"/>
        </w:rPr>
        <w:t>при том</w:t>
      </w:r>
      <w:proofErr w:type="gramEnd"/>
      <w:r w:rsidRPr="00DC06A2">
        <w:rPr>
          <w:rFonts w:ascii="Times New Roman" w:eastAsia="Times New Roman" w:hAnsi="Times New Roman" w:cs="Times New Roman"/>
          <w:color w:val="000000"/>
          <w:spacing w:val="-12"/>
          <w:w w:val="103"/>
          <w:sz w:val="24"/>
          <w:szCs w:val="28"/>
        </w:rPr>
        <w:t xml:space="preserve"> условии, что они </w:t>
      </w:r>
      <w:r w:rsidRPr="00DC06A2">
        <w:rPr>
          <w:rFonts w:ascii="Times New Roman" w:eastAsia="Times New Roman" w:hAnsi="Times New Roman" w:cs="Times New Roman"/>
          <w:color w:val="000000"/>
          <w:spacing w:val="-4"/>
          <w:w w:val="103"/>
          <w:sz w:val="24"/>
          <w:szCs w:val="28"/>
        </w:rPr>
        <w:t xml:space="preserve">становятся площадкой приобретения </w:t>
      </w:r>
      <w:r w:rsidRPr="00DC06A2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познавательного опыта, выработки моделей </w:t>
      </w:r>
      <w:proofErr w:type="spellStart"/>
      <w:r w:rsidRPr="00DC06A2">
        <w:rPr>
          <w:rFonts w:ascii="Times New Roman" w:eastAsia="Times New Roman" w:hAnsi="Times New Roman" w:cs="Times New Roman"/>
          <w:spacing w:val="-1"/>
          <w:sz w:val="24"/>
          <w:szCs w:val="28"/>
        </w:rPr>
        <w:t>антикоррупционного</w:t>
      </w:r>
      <w:proofErr w:type="spellEnd"/>
      <w:r w:rsidRPr="00DC06A2">
        <w:rPr>
          <w:rFonts w:ascii="Times New Roman" w:eastAsia="Times New Roman" w:hAnsi="Times New Roman" w:cs="Times New Roman"/>
          <w:spacing w:val="-1"/>
          <w:sz w:val="24"/>
          <w:szCs w:val="28"/>
        </w:rPr>
        <w:t xml:space="preserve"> поведения.  </w:t>
      </w: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pacing w:val="-3"/>
          <w:sz w:val="24"/>
          <w:szCs w:val="28"/>
        </w:rPr>
        <w:t xml:space="preserve">       </w:t>
      </w: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В поле зрения образовательных учреждений должны оставаться  и  организация внеурочной деятельности по вопросам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 образования. Она может быть реализована в таких формах, как кружки, секции, «круглые столы», дискуссионные клубы, конференции, школьные научные общества, олимпиады,  поисковые и научные исследования, социальные проекты, акции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направленности, встречи с представителями властных структур. Весьма полезным могут оказаться сайт образовательного учреждения  «ЕГЭ и коррупция», университет для родителей «Правовое и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антикоррупционное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воспитание наших детей». Не следует упускать из вида  возможности совместной работы  образовательных учреждений с правоохранительными органами. 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DC06A2">
        <w:rPr>
          <w:rFonts w:ascii="Times New Roman" w:eastAsia="Times New Roman" w:hAnsi="Times New Roman" w:cs="Times New Roman"/>
          <w:sz w:val="24"/>
        </w:rPr>
        <w:t xml:space="preserve">    </w:t>
      </w: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Исключительное значение в процессе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антикоррупционного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воспитания имеет активная жизненная позиция, нравственный пример педагога, руководителя образовательного учреждения, которое должно быть средоточием   гражданской, духовной жизни </w:t>
      </w:r>
      <w:proofErr w:type="gramStart"/>
      <w:r w:rsidRPr="00DC06A2">
        <w:rPr>
          <w:rFonts w:ascii="Times New Roman" w:eastAsia="Times New Roman" w:hAnsi="Times New Roman" w:cs="Times New Roman"/>
          <w:sz w:val="24"/>
          <w:szCs w:val="28"/>
        </w:rPr>
        <w:t>обучающихся</w:t>
      </w:r>
      <w:proofErr w:type="gram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и обучающих. Они призваны быть носителями высоких духовно-нравственных ценностей, гражданственности, создавать условия для приобретения обучающимися конструктивного жизненного опыта, формирования ответственного поведения.  Поучительные практики из области обеспечения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антикоррупционной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нравственно-правовой культуры педагогов, руководителей образовательных учреждений содержит пособие Л.Е. Кирилловой и  А.Е. Кириллова. </w:t>
      </w:r>
    </w:p>
    <w:p w:rsidR="00F0227A" w:rsidRPr="00DC06A2" w:rsidRDefault="00F0227A" w:rsidP="00DC06A2">
      <w:pPr>
        <w:pStyle w:val="a6"/>
        <w:ind w:firstLine="567"/>
        <w:jc w:val="both"/>
        <w:rPr>
          <w:rFonts w:ascii="Times New Roman" w:hAnsi="Times New Roman" w:cs="Times New Roman"/>
          <w:sz w:val="24"/>
        </w:rPr>
      </w:pPr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DC06A2">
        <w:rPr>
          <w:rFonts w:ascii="Times New Roman" w:eastAsia="Times New Roman" w:hAnsi="Times New Roman" w:cs="Times New Roman"/>
          <w:sz w:val="24"/>
          <w:szCs w:val="28"/>
        </w:rPr>
        <w:t>Антикоррупционное</w:t>
      </w:r>
      <w:proofErr w:type="spellEnd"/>
      <w:r w:rsidRPr="00DC06A2">
        <w:rPr>
          <w:rFonts w:ascii="Times New Roman" w:eastAsia="Times New Roman" w:hAnsi="Times New Roman" w:cs="Times New Roman"/>
          <w:sz w:val="24"/>
          <w:szCs w:val="28"/>
        </w:rPr>
        <w:t xml:space="preserve"> воспитание остается социально значимым направлением  деятельности образовательных организаций. Задача состоит в том, чтобы настойчиво и неуклонно повышать его результативность.</w:t>
      </w:r>
    </w:p>
    <w:sectPr w:rsidR="00F0227A" w:rsidRPr="00DC06A2" w:rsidSect="000A2E47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singleLevel"/>
    <w:tmpl w:val="00000010"/>
    <w:name w:val="WW8Num16"/>
    <w:lvl w:ilvl="0">
      <w:start w:val="1"/>
      <w:numFmt w:val="bullet"/>
      <w:lvlText w:val=""/>
      <w:lvlJc w:val="left"/>
      <w:pPr>
        <w:tabs>
          <w:tab w:val="num" w:pos="567"/>
        </w:tabs>
        <w:ind w:left="340" w:hanging="113"/>
      </w:pPr>
      <w:rPr>
        <w:rFonts w:ascii="Wingdings" w:hAnsi="Wingdings"/>
      </w:rPr>
    </w:lvl>
  </w:abstractNum>
  <w:abstractNum w:abstractNumId="1">
    <w:nsid w:val="3ABD2B35"/>
    <w:multiLevelType w:val="hybridMultilevel"/>
    <w:tmpl w:val="006ED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F0227A"/>
    <w:rsid w:val="00076252"/>
    <w:rsid w:val="000A2E47"/>
    <w:rsid w:val="00142D40"/>
    <w:rsid w:val="001C695F"/>
    <w:rsid w:val="00383191"/>
    <w:rsid w:val="0042095A"/>
    <w:rsid w:val="004E1B5A"/>
    <w:rsid w:val="006929CE"/>
    <w:rsid w:val="00697CD3"/>
    <w:rsid w:val="007515E9"/>
    <w:rsid w:val="008C0AB3"/>
    <w:rsid w:val="00903E15"/>
    <w:rsid w:val="00AD7E84"/>
    <w:rsid w:val="00BE61DD"/>
    <w:rsid w:val="00DC06A2"/>
    <w:rsid w:val="00E65FE9"/>
    <w:rsid w:val="00F0227A"/>
    <w:rsid w:val="00F04DE2"/>
    <w:rsid w:val="00F3380D"/>
    <w:rsid w:val="00F97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95F"/>
  </w:style>
  <w:style w:type="paragraph" w:styleId="1">
    <w:name w:val="heading 1"/>
    <w:basedOn w:val="a"/>
    <w:link w:val="10"/>
    <w:uiPriority w:val="9"/>
    <w:qFormat/>
    <w:rsid w:val="00F022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022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0227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F022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0227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Strong"/>
    <w:basedOn w:val="a0"/>
    <w:uiPriority w:val="22"/>
    <w:qFormat/>
    <w:rsid w:val="00F0227A"/>
    <w:rPr>
      <w:b/>
      <w:bCs/>
    </w:rPr>
  </w:style>
  <w:style w:type="paragraph" w:styleId="3">
    <w:name w:val="Body Text 3"/>
    <w:basedOn w:val="a"/>
    <w:link w:val="30"/>
    <w:rsid w:val="00903E1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Основной текст 3 Знак"/>
    <w:basedOn w:val="a0"/>
    <w:link w:val="3"/>
    <w:rsid w:val="00903E15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List Paragraph"/>
    <w:basedOn w:val="a"/>
    <w:uiPriority w:val="34"/>
    <w:qFormat/>
    <w:rsid w:val="00903E15"/>
    <w:pPr>
      <w:ind w:left="720"/>
      <w:contextualSpacing/>
    </w:pPr>
  </w:style>
  <w:style w:type="paragraph" w:styleId="a6">
    <w:name w:val="No Spacing"/>
    <w:uiPriority w:val="1"/>
    <w:qFormat/>
    <w:rsid w:val="000A2E4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ADB53-91D2-445E-B21D-AAC4D448C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4151</Words>
  <Characters>23664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Школа23-зам</dc:creator>
  <cp:keywords/>
  <dc:description/>
  <cp:lastModifiedBy>Школа23</cp:lastModifiedBy>
  <cp:revision>10</cp:revision>
  <cp:lastPrinted>2014-09-17T16:47:00Z</cp:lastPrinted>
  <dcterms:created xsi:type="dcterms:W3CDTF">2014-09-17T04:58:00Z</dcterms:created>
  <dcterms:modified xsi:type="dcterms:W3CDTF">2014-09-23T08:12:00Z</dcterms:modified>
</cp:coreProperties>
</file>